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14.12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14.12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МОМВД России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